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D25C0EF" w14:textId="77777777">
        <w:tc>
          <w:tcPr>
            <w:tcW w:w="9104" w:type="dxa"/>
            <w:shd w:val="clear" w:color="auto" w:fill="D3DFEE"/>
          </w:tcPr>
          <w:p w14:paraId="7869C7DF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C673B4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4D44E08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25CB5ED" w14:textId="77777777" w:rsidR="00870D55" w:rsidRPr="00B11AF9" w:rsidRDefault="00870D55" w:rsidP="00870D5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B11AF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882820">
              <w:rPr>
                <w:rFonts w:ascii="Times New Roman" w:hAnsi="Times New Roman" w:cs="Times New Roman"/>
                <w:lang w:val="en-GB"/>
              </w:rPr>
              <w:t>Development of the Detailed Regulation Plan for the Srpski Itebej-Otelek cross border point</w:t>
            </w:r>
          </w:p>
          <w:p w14:paraId="05C7639B" w14:textId="77EA2FB3" w:rsidR="000729E7" w:rsidRPr="001A3932" w:rsidRDefault="00870D55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B11AF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882820">
              <w:rPr>
                <w:rFonts w:ascii="Times New Roman" w:hAnsi="Times New Roman" w:cs="Times New Roman"/>
                <w:lang w:val="en-GB"/>
              </w:rPr>
              <w:t>141-404-60/2021-04</w:t>
            </w:r>
          </w:p>
        </w:tc>
      </w:tr>
    </w:tbl>
    <w:p w14:paraId="6665EC1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F1DFFE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CEFDFF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7001D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903595D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08830D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C6325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73BE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012F5FF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02741DFE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F5165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06BDA039" w14:textId="77777777">
        <w:tc>
          <w:tcPr>
            <w:tcW w:w="2268" w:type="dxa"/>
            <w:shd w:val="pct5" w:color="auto" w:fill="FFFFFF"/>
          </w:tcPr>
          <w:p w14:paraId="4FD26B6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66F4BD9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FF656DB" w14:textId="77777777">
        <w:tc>
          <w:tcPr>
            <w:tcW w:w="2268" w:type="dxa"/>
            <w:shd w:val="pct5" w:color="auto" w:fill="FFFFFF"/>
          </w:tcPr>
          <w:p w14:paraId="33B85CC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2CB653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90B34B" w14:textId="77777777">
        <w:tc>
          <w:tcPr>
            <w:tcW w:w="2268" w:type="dxa"/>
            <w:shd w:val="pct5" w:color="auto" w:fill="FFFFFF"/>
          </w:tcPr>
          <w:p w14:paraId="786ED6A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F2E200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3B27E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97692B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2A979" w14:textId="77777777" w:rsidR="00EA4A76" w:rsidRDefault="00EA4A76" w:rsidP="00537BE2">
      <w:pPr>
        <w:spacing w:after="0" w:line="240" w:lineRule="auto"/>
      </w:pPr>
      <w:r>
        <w:separator/>
      </w:r>
    </w:p>
  </w:endnote>
  <w:endnote w:type="continuationSeparator" w:id="0">
    <w:p w14:paraId="48245261" w14:textId="77777777" w:rsidR="00EA4A76" w:rsidRDefault="00EA4A7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80FBE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F609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F609F">
      <w:rPr>
        <w:b/>
        <w:bCs/>
        <w:noProof/>
      </w:rPr>
      <w:t>1</w:t>
    </w:r>
    <w:r>
      <w:rPr>
        <w:b/>
        <w:bCs/>
      </w:rPr>
      <w:fldChar w:fldCharType="end"/>
    </w:r>
  </w:p>
  <w:p w14:paraId="6710AAF6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9324F" w14:textId="77777777" w:rsidR="00EA4A76" w:rsidRDefault="00EA4A76" w:rsidP="00537BE2">
      <w:pPr>
        <w:spacing w:after="0" w:line="240" w:lineRule="auto"/>
      </w:pPr>
      <w:r>
        <w:separator/>
      </w:r>
    </w:p>
  </w:footnote>
  <w:footnote w:type="continuationSeparator" w:id="0">
    <w:p w14:paraId="65D64D55" w14:textId="77777777" w:rsidR="00EA4A76" w:rsidRDefault="00EA4A7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461DB"/>
    <w:rsid w:val="006B7800"/>
    <w:rsid w:val="006F609F"/>
    <w:rsid w:val="00721055"/>
    <w:rsid w:val="00870D55"/>
    <w:rsid w:val="008D2600"/>
    <w:rsid w:val="009C07D6"/>
    <w:rsid w:val="00A076D8"/>
    <w:rsid w:val="00A3270A"/>
    <w:rsid w:val="00A41909"/>
    <w:rsid w:val="00B60390"/>
    <w:rsid w:val="00C029ED"/>
    <w:rsid w:val="00C44A05"/>
    <w:rsid w:val="00CA3C73"/>
    <w:rsid w:val="00CC5822"/>
    <w:rsid w:val="00CE4E24"/>
    <w:rsid w:val="00E519FB"/>
    <w:rsid w:val="00EA4A76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33BDBB"/>
  <w15:docId w15:val="{A3EC0FD4-84F8-43E9-837A-E4AD2334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20</cp:revision>
  <dcterms:created xsi:type="dcterms:W3CDTF">2015-08-20T09:50:00Z</dcterms:created>
  <dcterms:modified xsi:type="dcterms:W3CDTF">2021-04-22T10:01:00Z</dcterms:modified>
</cp:coreProperties>
</file>